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A4F" w:rsidRPr="00B57B42" w:rsidRDefault="00D11490" w:rsidP="00A06A4F">
      <w:pPr>
        <w:spacing w:after="120"/>
        <w:rPr>
          <w:rFonts w:ascii="Times New Roman" w:hAnsi="Times New Roman"/>
          <w:sz w:val="22"/>
        </w:rPr>
      </w:pPr>
      <w:r w:rsidRPr="00B57B42">
        <w:rPr>
          <w:rFonts w:ascii="Times New Roman" w:hAnsi="Times New Roman"/>
          <w:sz w:val="22"/>
        </w:rPr>
        <w:t xml:space="preserve">D.P. Green, B. </w:t>
      </w:r>
      <w:proofErr w:type="spellStart"/>
      <w:r w:rsidRPr="00B57B42">
        <w:rPr>
          <w:rFonts w:ascii="Times New Roman" w:hAnsi="Times New Roman"/>
          <w:sz w:val="22"/>
        </w:rPr>
        <w:t>Palmquist</w:t>
      </w:r>
      <w:proofErr w:type="spellEnd"/>
      <w:r w:rsidRPr="00B57B42">
        <w:rPr>
          <w:rFonts w:ascii="Times New Roman" w:hAnsi="Times New Roman"/>
          <w:sz w:val="22"/>
        </w:rPr>
        <w:t xml:space="preserve">, and E. </w:t>
      </w:r>
      <w:proofErr w:type="spellStart"/>
      <w:r w:rsidRPr="00B57B42">
        <w:rPr>
          <w:rFonts w:ascii="Times New Roman" w:hAnsi="Times New Roman"/>
          <w:sz w:val="22"/>
        </w:rPr>
        <w:t>Schickler</w:t>
      </w:r>
      <w:proofErr w:type="spellEnd"/>
      <w:r w:rsidRPr="00B57B42">
        <w:rPr>
          <w:rFonts w:ascii="Times New Roman" w:hAnsi="Times New Roman"/>
          <w:sz w:val="22"/>
        </w:rPr>
        <w:t xml:space="preserve">, </w:t>
      </w:r>
      <w:r w:rsidRPr="00B57B42">
        <w:rPr>
          <w:rFonts w:ascii="Times New Roman" w:hAnsi="Times New Roman"/>
          <w:i/>
          <w:sz w:val="22"/>
        </w:rPr>
        <w:t xml:space="preserve">Partisan Hearts and Minds </w:t>
      </w:r>
      <w:r w:rsidR="00A06A4F" w:rsidRPr="00B57B42">
        <w:rPr>
          <w:rFonts w:ascii="Times New Roman" w:hAnsi="Times New Roman"/>
          <w:sz w:val="22"/>
        </w:rPr>
        <w:t xml:space="preserve">(YUP, 2004), </w:t>
      </w:r>
      <w:proofErr w:type="spellStart"/>
      <w:r w:rsidR="00A06A4F" w:rsidRPr="00B57B42">
        <w:rPr>
          <w:rFonts w:ascii="Times New Roman" w:hAnsi="Times New Roman"/>
          <w:sz w:val="22"/>
        </w:rPr>
        <w:t>chs</w:t>
      </w:r>
      <w:proofErr w:type="spellEnd"/>
      <w:r w:rsidR="00A06A4F" w:rsidRPr="00B57B42">
        <w:rPr>
          <w:rFonts w:ascii="Times New Roman" w:hAnsi="Times New Roman"/>
          <w:sz w:val="22"/>
        </w:rPr>
        <w:t xml:space="preserve"> 2, </w:t>
      </w:r>
      <w:r w:rsidR="00F9427B" w:rsidRPr="00B57B42">
        <w:rPr>
          <w:rFonts w:ascii="Times New Roman" w:hAnsi="Times New Roman"/>
          <w:sz w:val="22"/>
        </w:rPr>
        <w:t>7</w:t>
      </w:r>
    </w:p>
    <w:p w:rsidR="00CA14B2" w:rsidRPr="00B57B42" w:rsidRDefault="00CA14B2" w:rsidP="00A06A4F">
      <w:pPr>
        <w:spacing w:after="120"/>
        <w:rPr>
          <w:rFonts w:ascii="Times New Roman" w:hAnsi="Times New Roman"/>
          <w:b/>
          <w:sz w:val="22"/>
        </w:rPr>
      </w:pPr>
    </w:p>
    <w:p w:rsidR="00F9427B" w:rsidRPr="00B57B42" w:rsidRDefault="00F9427B" w:rsidP="00A06A4F">
      <w:pPr>
        <w:spacing w:after="120"/>
        <w:rPr>
          <w:rFonts w:ascii="Times New Roman" w:hAnsi="Times New Roman"/>
          <w:b/>
          <w:sz w:val="22"/>
        </w:rPr>
      </w:pPr>
      <w:r w:rsidRPr="00B57B42">
        <w:rPr>
          <w:rFonts w:ascii="Times New Roman" w:hAnsi="Times New Roman"/>
          <w:b/>
          <w:sz w:val="22"/>
        </w:rPr>
        <w:t>Chapter 2</w:t>
      </w:r>
      <w:r w:rsidR="00CA14B2" w:rsidRPr="00B57B42">
        <w:rPr>
          <w:rFonts w:ascii="Times New Roman" w:hAnsi="Times New Roman"/>
          <w:b/>
          <w:sz w:val="22"/>
        </w:rPr>
        <w:t>: Partisan Groups as Objects of Identification</w:t>
      </w:r>
    </w:p>
    <w:p w:rsidR="00F9427B" w:rsidRPr="00B57B42" w:rsidRDefault="00A06A4F" w:rsidP="00A06A4F">
      <w:pPr>
        <w:spacing w:after="120"/>
        <w:rPr>
          <w:rFonts w:ascii="Times New Roman" w:hAnsi="Times New Roman"/>
          <w:b/>
          <w:sz w:val="22"/>
        </w:rPr>
      </w:pPr>
      <w:r w:rsidRPr="00B57B42">
        <w:rPr>
          <w:rFonts w:ascii="Times New Roman" w:hAnsi="Times New Roman"/>
          <w:b/>
          <w:sz w:val="22"/>
        </w:rPr>
        <w:t>Overview</w:t>
      </w:r>
    </w:p>
    <w:p w:rsidR="00A06A4F" w:rsidRPr="00B57B42" w:rsidRDefault="00F9427B" w:rsidP="00A06A4F">
      <w:pPr>
        <w:spacing w:after="120"/>
        <w:rPr>
          <w:rFonts w:ascii="Times New Roman" w:hAnsi="Times New Roman"/>
          <w:sz w:val="22"/>
        </w:rPr>
      </w:pPr>
      <w:r w:rsidRPr="00B57B42">
        <w:rPr>
          <w:rFonts w:ascii="Times New Roman" w:hAnsi="Times New Roman"/>
          <w:sz w:val="22"/>
        </w:rPr>
        <w:t>Party ID is anything but an ephemeral “doorstep opinion” – partisan identities seem unusually resistant to context effects, for the ranks of partisans remain relatively constant amid the ebb and flow of campaign activity. Despite declining party membership, partisan identification in the US has rebounded since the 1970s, and it is important to consider that the decline in party attachment has by no means driven partisans to extinction. Partisanship is alive and well, as far as the authors are concerned, and it is as influential for us as it was for past generations</w:t>
      </w:r>
    </w:p>
    <w:p w:rsidR="00A06A4F" w:rsidRPr="00B57B42" w:rsidRDefault="00A06A4F" w:rsidP="00A06A4F">
      <w:pPr>
        <w:spacing w:after="120"/>
        <w:rPr>
          <w:rFonts w:ascii="Times New Roman" w:hAnsi="Times New Roman"/>
          <w:b/>
          <w:sz w:val="22"/>
        </w:rPr>
      </w:pPr>
      <w:r w:rsidRPr="00B57B42">
        <w:rPr>
          <w:rFonts w:ascii="Times New Roman" w:hAnsi="Times New Roman"/>
          <w:b/>
          <w:sz w:val="22"/>
        </w:rPr>
        <w:t>Background</w:t>
      </w:r>
    </w:p>
    <w:p w:rsidR="00A06A4F" w:rsidRPr="00B57B42" w:rsidRDefault="00A06A4F" w:rsidP="00A06A4F">
      <w:pPr>
        <w:pStyle w:val="ListParagraph"/>
        <w:numPr>
          <w:ilvl w:val="0"/>
          <w:numId w:val="1"/>
        </w:numPr>
        <w:spacing w:after="120"/>
        <w:rPr>
          <w:rFonts w:ascii="Times New Roman" w:hAnsi="Times New Roman"/>
          <w:sz w:val="22"/>
        </w:rPr>
      </w:pPr>
      <w:r w:rsidRPr="00B57B42">
        <w:rPr>
          <w:rFonts w:ascii="Times New Roman" w:hAnsi="Times New Roman"/>
          <w:sz w:val="22"/>
        </w:rPr>
        <w:t>Identification has 2 meanings: (1) affinity; and (2) self-categorization – a person may identify with a group but perceive no membership in it</w:t>
      </w:r>
    </w:p>
    <w:p w:rsidR="00EE7EEF" w:rsidRPr="00B57B42" w:rsidRDefault="00A06A4F" w:rsidP="00A06A4F">
      <w:pPr>
        <w:pStyle w:val="ListParagraph"/>
        <w:numPr>
          <w:ilvl w:val="0"/>
          <w:numId w:val="1"/>
        </w:numPr>
        <w:spacing w:after="120"/>
        <w:rPr>
          <w:rFonts w:ascii="Times New Roman" w:hAnsi="Times New Roman"/>
          <w:sz w:val="22"/>
        </w:rPr>
      </w:pPr>
      <w:r w:rsidRPr="00B57B42">
        <w:rPr>
          <w:rFonts w:ascii="Times New Roman" w:hAnsi="Times New Roman"/>
          <w:sz w:val="22"/>
        </w:rPr>
        <w:t xml:space="preserve">However much these things can be theoretically </w:t>
      </w:r>
      <w:r w:rsidR="00EE7EEF" w:rsidRPr="00B57B42">
        <w:rPr>
          <w:rFonts w:ascii="Times New Roman" w:hAnsi="Times New Roman"/>
          <w:sz w:val="22"/>
        </w:rPr>
        <w:t>distinguished from one another – they often overlap empirically</w:t>
      </w:r>
    </w:p>
    <w:p w:rsidR="00EE7EEF" w:rsidRPr="00B57B42" w:rsidRDefault="00EE7EEF" w:rsidP="00A06A4F">
      <w:pPr>
        <w:pStyle w:val="ListParagraph"/>
        <w:numPr>
          <w:ilvl w:val="0"/>
          <w:numId w:val="1"/>
        </w:numPr>
        <w:spacing w:after="120"/>
        <w:rPr>
          <w:rFonts w:ascii="Times New Roman" w:hAnsi="Times New Roman"/>
          <w:sz w:val="22"/>
        </w:rPr>
      </w:pPr>
      <w:r w:rsidRPr="00B57B42">
        <w:rPr>
          <w:rFonts w:ascii="Times New Roman" w:hAnsi="Times New Roman"/>
          <w:sz w:val="22"/>
        </w:rPr>
        <w:t>Additionally, the criteria by which one judges membership in a social group are often vague and indeterminate – no formal or widely shared standards exist for determining who belongs to these categories</w:t>
      </w:r>
    </w:p>
    <w:p w:rsidR="00EE7EEF" w:rsidRPr="00B57B42" w:rsidRDefault="00EE7EEF" w:rsidP="00B57B42">
      <w:pPr>
        <w:pStyle w:val="ListParagraph"/>
        <w:spacing w:after="120"/>
        <w:rPr>
          <w:rFonts w:ascii="Times New Roman" w:hAnsi="Times New Roman"/>
          <w:sz w:val="22"/>
        </w:rPr>
      </w:pPr>
    </w:p>
    <w:p w:rsidR="00EE7EEF" w:rsidRPr="00B57B42" w:rsidRDefault="00EE7EEF" w:rsidP="00EE7EEF">
      <w:pPr>
        <w:pStyle w:val="ListParagraph"/>
        <w:numPr>
          <w:ilvl w:val="0"/>
          <w:numId w:val="1"/>
        </w:numPr>
        <w:spacing w:after="120"/>
        <w:rPr>
          <w:rFonts w:ascii="Times New Roman" w:hAnsi="Times New Roman"/>
          <w:sz w:val="22"/>
        </w:rPr>
      </w:pPr>
      <w:r w:rsidRPr="00B57B42">
        <w:rPr>
          <w:rFonts w:ascii="Times New Roman" w:hAnsi="Times New Roman"/>
          <w:sz w:val="22"/>
        </w:rPr>
        <w:t>Why should we believe that citizens harbor genuine and long-lasting attachments to partisan groups? 7 types of evidence exist:</w:t>
      </w:r>
    </w:p>
    <w:p w:rsidR="00EE7EEF" w:rsidRPr="00B57B42" w:rsidRDefault="00EE7EEF" w:rsidP="00EE7EEF">
      <w:pPr>
        <w:pStyle w:val="ListParagraph"/>
        <w:numPr>
          <w:ilvl w:val="0"/>
          <w:numId w:val="2"/>
        </w:numPr>
        <w:spacing w:after="120"/>
        <w:rPr>
          <w:rFonts w:ascii="Times New Roman" w:hAnsi="Times New Roman"/>
          <w:sz w:val="22"/>
        </w:rPr>
      </w:pPr>
      <w:r w:rsidRPr="00B57B42">
        <w:rPr>
          <w:rFonts w:ascii="Times New Roman" w:hAnsi="Times New Roman"/>
          <w:sz w:val="22"/>
        </w:rPr>
        <w:t>Partisan attachments are professed repeatedly during the course of a survey interview, even when these attachments are at variance with vote choice</w:t>
      </w:r>
    </w:p>
    <w:p w:rsidR="00EE7EEF" w:rsidRPr="00B57B42" w:rsidRDefault="00EE7EEF" w:rsidP="00EE7EEF">
      <w:pPr>
        <w:pStyle w:val="ListParagraph"/>
        <w:numPr>
          <w:ilvl w:val="0"/>
          <w:numId w:val="2"/>
        </w:numPr>
        <w:spacing w:after="120"/>
        <w:rPr>
          <w:rFonts w:ascii="Times New Roman" w:hAnsi="Times New Roman"/>
          <w:sz w:val="22"/>
        </w:rPr>
      </w:pPr>
      <w:r w:rsidRPr="00B57B42">
        <w:rPr>
          <w:rFonts w:ascii="Times New Roman" w:hAnsi="Times New Roman"/>
          <w:sz w:val="22"/>
        </w:rPr>
        <w:t>People who use partisan labels to describe themselves also indicate their “identification with” and “identification as” members of these partisan groups</w:t>
      </w:r>
    </w:p>
    <w:p w:rsidR="00F9427B" w:rsidRPr="00B57B42" w:rsidRDefault="00F9427B" w:rsidP="00EE7EEF">
      <w:pPr>
        <w:pStyle w:val="ListParagraph"/>
        <w:numPr>
          <w:ilvl w:val="0"/>
          <w:numId w:val="2"/>
        </w:numPr>
        <w:spacing w:after="120"/>
        <w:rPr>
          <w:rFonts w:ascii="Times New Roman" w:hAnsi="Times New Roman"/>
          <w:sz w:val="22"/>
        </w:rPr>
      </w:pPr>
      <w:r w:rsidRPr="00B57B42">
        <w:rPr>
          <w:rFonts w:ascii="Times New Roman" w:hAnsi="Times New Roman"/>
          <w:sz w:val="22"/>
        </w:rPr>
        <w:t>People offer the same descriptions of their partisan attachments over long stretches of time, even when the political context has changed</w:t>
      </w:r>
    </w:p>
    <w:p w:rsidR="00F9427B" w:rsidRPr="00B57B42" w:rsidRDefault="00F9427B" w:rsidP="00EE7EEF">
      <w:pPr>
        <w:pStyle w:val="ListParagraph"/>
        <w:numPr>
          <w:ilvl w:val="0"/>
          <w:numId w:val="2"/>
        </w:numPr>
        <w:spacing w:after="120"/>
        <w:rPr>
          <w:rFonts w:ascii="Times New Roman" w:hAnsi="Times New Roman"/>
          <w:sz w:val="22"/>
        </w:rPr>
      </w:pPr>
      <w:r w:rsidRPr="00B57B42">
        <w:rPr>
          <w:rFonts w:ascii="Times New Roman" w:hAnsi="Times New Roman"/>
          <w:sz w:val="22"/>
        </w:rPr>
        <w:t>The distribution of partisan identification changes slowly over time</w:t>
      </w:r>
    </w:p>
    <w:p w:rsidR="00F9427B" w:rsidRPr="00B57B42" w:rsidRDefault="00F9427B" w:rsidP="00EE7EEF">
      <w:pPr>
        <w:pStyle w:val="ListParagraph"/>
        <w:numPr>
          <w:ilvl w:val="0"/>
          <w:numId w:val="2"/>
        </w:numPr>
        <w:spacing w:after="120"/>
        <w:rPr>
          <w:rFonts w:ascii="Times New Roman" w:hAnsi="Times New Roman"/>
          <w:sz w:val="22"/>
        </w:rPr>
      </w:pPr>
      <w:r w:rsidRPr="00B57B42">
        <w:rPr>
          <w:rFonts w:ascii="Times New Roman" w:hAnsi="Times New Roman"/>
          <w:sz w:val="22"/>
        </w:rPr>
        <w:t>The proportion of the public identifying with any party tends to be relatively unaffected by whether the survey takes place during an election campaign</w:t>
      </w:r>
    </w:p>
    <w:p w:rsidR="00F9427B" w:rsidRPr="00B57B42" w:rsidRDefault="00F9427B" w:rsidP="00EE7EEF">
      <w:pPr>
        <w:pStyle w:val="ListParagraph"/>
        <w:numPr>
          <w:ilvl w:val="0"/>
          <w:numId w:val="2"/>
        </w:numPr>
        <w:spacing w:after="120"/>
        <w:rPr>
          <w:rFonts w:ascii="Times New Roman" w:hAnsi="Times New Roman"/>
          <w:sz w:val="22"/>
        </w:rPr>
      </w:pPr>
      <w:r w:rsidRPr="00B57B42">
        <w:rPr>
          <w:rFonts w:ascii="Times New Roman" w:hAnsi="Times New Roman"/>
          <w:sz w:val="22"/>
        </w:rPr>
        <w:t>Despite the marked differences between state and national voting patterns, the distribution of American partisanship does not change appreciably when attention is focused on state rather than national political parties</w:t>
      </w:r>
    </w:p>
    <w:p w:rsidR="00A06A4F" w:rsidRPr="00B57B42" w:rsidRDefault="00F9427B" w:rsidP="00F9427B">
      <w:pPr>
        <w:pStyle w:val="ListParagraph"/>
        <w:numPr>
          <w:ilvl w:val="0"/>
          <w:numId w:val="2"/>
        </w:numPr>
        <w:spacing w:after="120"/>
        <w:rPr>
          <w:rFonts w:ascii="Times New Roman" w:hAnsi="Times New Roman"/>
          <w:sz w:val="22"/>
        </w:rPr>
      </w:pPr>
      <w:r w:rsidRPr="00B57B42">
        <w:rPr>
          <w:rFonts w:ascii="Times New Roman" w:hAnsi="Times New Roman"/>
          <w:sz w:val="22"/>
        </w:rPr>
        <w:t>Partisans find politics more engaging than independents</w:t>
      </w:r>
    </w:p>
    <w:p w:rsidR="00CA14B2" w:rsidRPr="00B57B42" w:rsidRDefault="00CA14B2" w:rsidP="00A06A4F">
      <w:pPr>
        <w:spacing w:after="120"/>
        <w:rPr>
          <w:rFonts w:ascii="Times New Roman" w:hAnsi="Times New Roman"/>
          <w:b/>
          <w:sz w:val="22"/>
        </w:rPr>
      </w:pPr>
    </w:p>
    <w:p w:rsidR="00CA14B2" w:rsidRPr="00B57B42" w:rsidRDefault="00CA14B2" w:rsidP="00A06A4F">
      <w:pPr>
        <w:spacing w:after="120"/>
        <w:rPr>
          <w:rFonts w:ascii="Times New Roman" w:hAnsi="Times New Roman"/>
          <w:b/>
          <w:sz w:val="22"/>
        </w:rPr>
      </w:pPr>
      <w:r w:rsidRPr="00B57B42">
        <w:rPr>
          <w:rFonts w:ascii="Times New Roman" w:hAnsi="Times New Roman"/>
          <w:b/>
          <w:sz w:val="22"/>
        </w:rPr>
        <w:t>Chapter 7: Partisan Stability outside the US</w:t>
      </w:r>
    </w:p>
    <w:p w:rsidR="00CA14B2" w:rsidRPr="00B57B42" w:rsidRDefault="00CA14B2" w:rsidP="00A06A4F">
      <w:pPr>
        <w:spacing w:after="120"/>
        <w:rPr>
          <w:rFonts w:ascii="Times New Roman" w:hAnsi="Times New Roman"/>
          <w:b/>
          <w:sz w:val="22"/>
        </w:rPr>
      </w:pPr>
      <w:r w:rsidRPr="00B57B42">
        <w:rPr>
          <w:rFonts w:ascii="Times New Roman" w:hAnsi="Times New Roman"/>
          <w:b/>
          <w:sz w:val="22"/>
        </w:rPr>
        <w:t>Overview</w:t>
      </w:r>
    </w:p>
    <w:p w:rsidR="00D11490" w:rsidRPr="00B57B42" w:rsidRDefault="00CA14B2" w:rsidP="00A06A4F">
      <w:pPr>
        <w:spacing w:after="120"/>
        <w:rPr>
          <w:rFonts w:ascii="Times New Roman" w:hAnsi="Times New Roman"/>
          <w:sz w:val="22"/>
        </w:rPr>
      </w:pPr>
      <w:r w:rsidRPr="00B57B42">
        <w:rPr>
          <w:rFonts w:ascii="Times New Roman" w:hAnsi="Times New Roman"/>
          <w:sz w:val="22"/>
        </w:rPr>
        <w:t>Chapter aims to extend the findings of partisan stability beyond the borders of the US. The principal conclusion to emerge, once measurement error is taken into account, is that rates of partisan change in Britain, Germany, and pre-Mulroney Canada resemble those found in the US. Partisan instability arises from a number of factors including competing identities, or the disappearance/transformation of parties, etc. That race and regional identi</w:t>
      </w:r>
      <w:r w:rsidR="00B57B42" w:rsidRPr="00B57B42">
        <w:rPr>
          <w:rFonts w:ascii="Times New Roman" w:hAnsi="Times New Roman"/>
          <w:sz w:val="22"/>
        </w:rPr>
        <w:t>ties can unseat partisan attachments</w:t>
      </w:r>
      <w:r w:rsidRPr="00B57B42">
        <w:rPr>
          <w:rFonts w:ascii="Times New Roman" w:hAnsi="Times New Roman"/>
          <w:sz w:val="22"/>
        </w:rPr>
        <w:t xml:space="preserve"> in an environment in which new electoral rules or new parties are emerging is a thesis that comports with the Canadian experience from the early 1980s – early 1990s. As separatist issues concerni</w:t>
      </w:r>
      <w:r w:rsidR="00B57B42" w:rsidRPr="00B57B42">
        <w:rPr>
          <w:rFonts w:ascii="Times New Roman" w:hAnsi="Times New Roman"/>
          <w:sz w:val="22"/>
        </w:rPr>
        <w:t>ng region, language, and ethni</w:t>
      </w:r>
      <w:r w:rsidRPr="00B57B42">
        <w:rPr>
          <w:rFonts w:ascii="Times New Roman" w:hAnsi="Times New Roman"/>
          <w:sz w:val="22"/>
        </w:rPr>
        <w:t xml:space="preserve">city grew in prominence and achieved institutional expression in the emergence of regional parties, partisan attachments to the major parties weakened. </w:t>
      </w:r>
      <w:r w:rsidR="00B57B42" w:rsidRPr="00B57B42">
        <w:rPr>
          <w:rFonts w:ascii="Times New Roman" w:hAnsi="Times New Roman"/>
          <w:sz w:val="22"/>
        </w:rPr>
        <w:t>In effect, one set of group identifications rooted in nationality unseated another associated with party.</w:t>
      </w:r>
      <w:r w:rsidRPr="00B57B42">
        <w:rPr>
          <w:rFonts w:ascii="Times New Roman" w:hAnsi="Times New Roman"/>
          <w:sz w:val="22"/>
        </w:rPr>
        <w:t xml:space="preserve"> </w:t>
      </w:r>
    </w:p>
    <w:sectPr w:rsidR="00D11490" w:rsidRPr="00B57B42" w:rsidSect="00D11490">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E70EEA"/>
    <w:multiLevelType w:val="hybridMultilevel"/>
    <w:tmpl w:val="28465794"/>
    <w:lvl w:ilvl="0" w:tplc="FB70888C">
      <w:start w:val="4"/>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615104"/>
    <w:multiLevelType w:val="hybridMultilevel"/>
    <w:tmpl w:val="8320D004"/>
    <w:lvl w:ilvl="0" w:tplc="2868643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11490"/>
    <w:rsid w:val="00A06A4F"/>
    <w:rsid w:val="00B57B42"/>
    <w:rsid w:val="00CA14B2"/>
    <w:rsid w:val="00D11490"/>
    <w:rsid w:val="00EE7EEF"/>
    <w:rsid w:val="00F9427B"/>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149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06A4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2</cp:revision>
  <dcterms:created xsi:type="dcterms:W3CDTF">2012-05-11T22:08:00Z</dcterms:created>
  <dcterms:modified xsi:type="dcterms:W3CDTF">2012-05-11T23:33:00Z</dcterms:modified>
</cp:coreProperties>
</file>